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CB85" w14:textId="4132FBB8" w:rsidR="00030E8B" w:rsidRPr="00937FB4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937FB4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-- Monthly Coordination Call </w:t>
      </w:r>
      <w:r w:rsidR="00EC106F" w:rsidRPr="00937FB4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Notes</w:t>
      </w:r>
      <w:r w:rsidRPr="00937FB4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--</w:t>
      </w:r>
    </w:p>
    <w:p w14:paraId="644B93AB" w14:textId="77777777" w:rsidR="00030E8B" w:rsidRPr="00937FB4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937FB4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Technical Steering Committee / Work Group Co-Chairs / </w:t>
      </w:r>
    </w:p>
    <w:p w14:paraId="426CE59B" w14:textId="77777777" w:rsidR="00030E8B" w:rsidRPr="00937FB4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937FB4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RHPWG Subcommittee Leads </w:t>
      </w:r>
    </w:p>
    <w:p w14:paraId="39FE713E" w14:textId="36E76DA0" w:rsidR="00030E8B" w:rsidRPr="00937FB4" w:rsidRDefault="009A265C" w:rsidP="00DC022A">
      <w:pPr>
        <w:jc w:val="center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>December 4</w:t>
      </w:r>
      <w:r w:rsidR="005C299F" w:rsidRPr="00937FB4">
        <w:rPr>
          <w:rFonts w:asciiTheme="minorHAnsi" w:eastAsia="Times New Roman" w:hAnsiTheme="minorHAnsi" w:cstheme="minorHAnsi"/>
          <w:b/>
          <w:vertAlign w:val="superscript"/>
        </w:rPr>
        <w:t>th</w:t>
      </w:r>
      <w:r w:rsidRPr="00937FB4">
        <w:rPr>
          <w:rFonts w:asciiTheme="minorHAnsi" w:eastAsia="Times New Roman" w:hAnsiTheme="minorHAnsi" w:cstheme="minorHAnsi"/>
          <w:b/>
        </w:rPr>
        <w:t>, 2019</w:t>
      </w:r>
    </w:p>
    <w:p w14:paraId="37551506" w14:textId="0DA728F5" w:rsidR="00030E8B" w:rsidRPr="00937FB4" w:rsidRDefault="00030E8B" w:rsidP="00030E8B">
      <w:pPr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937FB4">
        <w:rPr>
          <w:rFonts w:asciiTheme="minorHAnsi" w:eastAsia="Times New Roman" w:hAnsiTheme="minorHAnsi" w:cstheme="minorHAnsi"/>
          <w:b/>
        </w:rPr>
        <w:t>Call materials available on TSC webpage and WRAP calendar</w:t>
      </w:r>
    </w:p>
    <w:p w14:paraId="60DAF985" w14:textId="4BA35E33" w:rsidR="00DC022A" w:rsidRPr="00937FB4" w:rsidRDefault="00DC022A" w:rsidP="00DC022A">
      <w:pPr>
        <w:rPr>
          <w:rFonts w:asciiTheme="minorHAnsi" w:eastAsia="Times New Roman" w:hAnsiTheme="minorHAnsi" w:cstheme="minorHAnsi"/>
        </w:rPr>
      </w:pPr>
    </w:p>
    <w:p w14:paraId="5561A02B" w14:textId="7452B4E8" w:rsidR="00DC022A" w:rsidRPr="00937FB4" w:rsidRDefault="00DC022A" w:rsidP="00DC022A">
      <w:pPr>
        <w:rPr>
          <w:rFonts w:asciiTheme="minorHAnsi" w:eastAsia="Times New Roman" w:hAnsiTheme="minorHAnsi" w:cstheme="minorHAnsi"/>
        </w:rPr>
      </w:pPr>
      <w:r w:rsidRPr="00937FB4">
        <w:rPr>
          <w:rFonts w:asciiTheme="minorHAnsi" w:eastAsia="Times New Roman" w:hAnsiTheme="minorHAnsi" w:cstheme="minorHAnsi"/>
        </w:rPr>
        <w:t xml:space="preserve">Note: </w:t>
      </w:r>
      <w:r w:rsidRPr="007A3EF3">
        <w:rPr>
          <w:rFonts w:asciiTheme="minorHAnsi" w:eastAsia="Times New Roman" w:hAnsiTheme="minorHAnsi" w:cstheme="minorHAnsi"/>
          <w:b/>
        </w:rPr>
        <w:t>Agenda is in bold face font</w:t>
      </w:r>
      <w:r w:rsidRPr="00937FB4">
        <w:rPr>
          <w:rFonts w:asciiTheme="minorHAnsi" w:eastAsia="Times New Roman" w:hAnsiTheme="minorHAnsi" w:cstheme="minorHAnsi"/>
        </w:rPr>
        <w:t xml:space="preserve">, notes are in normal font. </w:t>
      </w:r>
    </w:p>
    <w:p w14:paraId="561449CA" w14:textId="72B72FF4" w:rsidR="00030E8B" w:rsidRPr="00937F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 xml:space="preserve">Welcome, Roll Call, and Agenda Review (10 minutes) – </w:t>
      </w:r>
      <w:r w:rsidR="009A265C" w:rsidRPr="00937FB4">
        <w:rPr>
          <w:rFonts w:asciiTheme="minorHAnsi" w:eastAsia="Times New Roman" w:hAnsiTheme="minorHAnsi" w:cstheme="minorHAnsi"/>
          <w:b/>
        </w:rPr>
        <w:t>Julie</w:t>
      </w:r>
      <w:r w:rsidR="00814010" w:rsidRPr="00937FB4">
        <w:rPr>
          <w:rFonts w:asciiTheme="minorHAnsi" w:eastAsia="Times New Roman" w:hAnsiTheme="minorHAnsi" w:cstheme="minorHAnsi"/>
          <w:b/>
        </w:rPr>
        <w:t xml:space="preserve"> </w:t>
      </w:r>
    </w:p>
    <w:p w14:paraId="7725FBA8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</w:p>
    <w:p w14:paraId="7BE07CDA" w14:textId="2EE08DE8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Attendees:</w:t>
      </w:r>
    </w:p>
    <w:p w14:paraId="65987C48" w14:textId="77777777" w:rsidR="00937FB4" w:rsidRPr="00937FB4" w:rsidRDefault="00937FB4" w:rsidP="00DC022A">
      <w:pPr>
        <w:pStyle w:val="NoSpacing"/>
        <w:rPr>
          <w:rFonts w:asciiTheme="minorHAnsi" w:hAnsiTheme="minorHAnsi" w:cstheme="minorHAnsi"/>
        </w:rPr>
        <w:sectPr w:rsidR="00937FB4" w:rsidRPr="0093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5D368" w14:textId="0733B44C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Ryan Templeton</w:t>
      </w:r>
    </w:p>
    <w:p w14:paraId="643BEE9B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bookmarkStart w:id="1" w:name="_Hlk26361137"/>
      <w:r w:rsidRPr="00937FB4">
        <w:rPr>
          <w:rFonts w:asciiTheme="minorHAnsi" w:hAnsiTheme="minorHAnsi" w:cstheme="minorHAnsi"/>
        </w:rPr>
        <w:t>Julie Simpson</w:t>
      </w:r>
    </w:p>
    <w:bookmarkEnd w:id="1"/>
    <w:p w14:paraId="6A3DA87E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Richard Grimaldi</w:t>
      </w:r>
    </w:p>
    <w:p w14:paraId="5A75D119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Julie Oliver</w:t>
      </w:r>
    </w:p>
    <w:p w14:paraId="74E3986D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Gordon Pierce</w:t>
      </w:r>
    </w:p>
    <w:p w14:paraId="5A5B8076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Phil Allen</w:t>
      </w:r>
    </w:p>
    <w:p w14:paraId="035C1A3E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 xml:space="preserve">John </w:t>
      </w:r>
      <w:proofErr w:type="spellStart"/>
      <w:r w:rsidRPr="00937FB4">
        <w:rPr>
          <w:rFonts w:asciiTheme="minorHAnsi" w:hAnsiTheme="minorHAnsi" w:cstheme="minorHAnsi"/>
        </w:rPr>
        <w:t>Vimont</w:t>
      </w:r>
      <w:proofErr w:type="spellEnd"/>
    </w:p>
    <w:p w14:paraId="7F677B29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Melissa Hovey</w:t>
      </w:r>
    </w:p>
    <w:p w14:paraId="3FECCE67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Bob Kotchenruther</w:t>
      </w:r>
    </w:p>
    <w:p w14:paraId="7AB71EA8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Kris Ray</w:t>
      </w:r>
    </w:p>
    <w:p w14:paraId="5E1FF9AE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Jason Walker</w:t>
      </w:r>
    </w:p>
    <w:p w14:paraId="0BBA82B9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Gail Tonnesen</w:t>
      </w:r>
    </w:p>
    <w:p w14:paraId="0D35A603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Mary Uhl</w:t>
      </w:r>
    </w:p>
    <w:p w14:paraId="5E2E7A69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Tom Moore</w:t>
      </w:r>
    </w:p>
    <w:p w14:paraId="381AE643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Pat Brewer</w:t>
      </w:r>
    </w:p>
    <w:p w14:paraId="7B006331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Jay Baker</w:t>
      </w:r>
    </w:p>
    <w:p w14:paraId="58EA3A3F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Amber Potts</w:t>
      </w:r>
    </w:p>
    <w:p w14:paraId="2CC96F02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David Stroh</w:t>
      </w:r>
    </w:p>
    <w:p w14:paraId="46B47DB0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Farren Herron-Thorpe</w:t>
      </w:r>
    </w:p>
    <w:p w14:paraId="15469A3D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Sara Strachan</w:t>
      </w:r>
    </w:p>
    <w:p w14:paraId="5097CCB5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Bob Kotchenruther</w:t>
      </w:r>
    </w:p>
    <w:p w14:paraId="6A951E95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Darla Potter</w:t>
      </w:r>
    </w:p>
    <w:p w14:paraId="75C32A5E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Amanda Brimmer</w:t>
      </w:r>
    </w:p>
    <w:p w14:paraId="5B3D5C19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Mark Jones</w:t>
      </w:r>
    </w:p>
    <w:p w14:paraId="5C02FFF9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Mike Barna</w:t>
      </w:r>
    </w:p>
    <w:p w14:paraId="7A22EBF0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Kevin Briggs</w:t>
      </w:r>
    </w:p>
    <w:p w14:paraId="28C25964" w14:textId="77777777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Gail Tonnesen</w:t>
      </w:r>
    </w:p>
    <w:p w14:paraId="40E6A012" w14:textId="46E58B4C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hAnsiTheme="minorHAnsi" w:cstheme="minorHAnsi"/>
        </w:rPr>
        <w:t>Lori Howell</w:t>
      </w:r>
    </w:p>
    <w:p w14:paraId="553D0D66" w14:textId="77777777" w:rsidR="00937FB4" w:rsidRPr="00937FB4" w:rsidRDefault="00937FB4" w:rsidP="00DC022A">
      <w:pPr>
        <w:pStyle w:val="NoSpacing"/>
        <w:rPr>
          <w:rFonts w:asciiTheme="minorHAnsi" w:hAnsiTheme="minorHAnsi" w:cstheme="minorHAnsi"/>
        </w:rPr>
        <w:sectPr w:rsidR="00937FB4" w:rsidRPr="00937FB4" w:rsidSect="00937F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F1DCBBB" w14:textId="25E4CA99" w:rsidR="00DC022A" w:rsidRPr="00937FB4" w:rsidRDefault="00DC022A" w:rsidP="00DC022A">
      <w:pPr>
        <w:pStyle w:val="NoSpacing"/>
        <w:rPr>
          <w:rFonts w:asciiTheme="minorHAnsi" w:hAnsiTheme="minorHAnsi" w:cstheme="minorHAnsi"/>
        </w:rPr>
      </w:pPr>
    </w:p>
    <w:p w14:paraId="635FB694" w14:textId="171CE67E" w:rsidR="00030E8B" w:rsidRPr="00937FB4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 xml:space="preserve">Review and approve notes from </w:t>
      </w:r>
      <w:r w:rsidR="009A265C" w:rsidRPr="00937FB4">
        <w:rPr>
          <w:rFonts w:asciiTheme="minorHAnsi" w:eastAsia="Times New Roman" w:hAnsiTheme="minorHAnsi" w:cstheme="minorHAnsi"/>
          <w:b/>
        </w:rPr>
        <w:t>October 30</w:t>
      </w:r>
      <w:r w:rsidR="00483C66" w:rsidRPr="00937FB4">
        <w:rPr>
          <w:rFonts w:asciiTheme="minorHAnsi" w:eastAsia="Times New Roman" w:hAnsiTheme="minorHAnsi" w:cstheme="minorHAnsi"/>
          <w:b/>
          <w:vertAlign w:val="superscript"/>
        </w:rPr>
        <w:t>th</w:t>
      </w:r>
      <w:r w:rsidR="00483C66" w:rsidRPr="00937FB4">
        <w:rPr>
          <w:rFonts w:asciiTheme="minorHAnsi" w:eastAsia="Times New Roman" w:hAnsiTheme="minorHAnsi" w:cstheme="minorHAnsi"/>
          <w:b/>
        </w:rPr>
        <w:t xml:space="preserve"> </w:t>
      </w:r>
      <w:r w:rsidRPr="00937FB4">
        <w:rPr>
          <w:rFonts w:asciiTheme="minorHAnsi" w:eastAsia="Times New Roman" w:hAnsiTheme="minorHAnsi" w:cstheme="minorHAnsi"/>
          <w:b/>
        </w:rPr>
        <w:t>call</w:t>
      </w:r>
    </w:p>
    <w:p w14:paraId="4AC33B73" w14:textId="3ECC9626" w:rsidR="003B6301" w:rsidRPr="00937FB4" w:rsidRDefault="003B6301" w:rsidP="003B6301">
      <w:pPr>
        <w:rPr>
          <w:rFonts w:asciiTheme="minorHAnsi" w:eastAsia="Times New Roman" w:hAnsiTheme="minorHAnsi" w:cstheme="minorHAnsi"/>
        </w:rPr>
      </w:pPr>
    </w:p>
    <w:p w14:paraId="49A914CF" w14:textId="61B647E2" w:rsidR="003B6301" w:rsidRPr="00937FB4" w:rsidRDefault="00DC022A" w:rsidP="003B6301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>Ryan Templeton requests you s</w:t>
      </w:r>
      <w:r w:rsidR="003B6301" w:rsidRPr="00937FB4">
        <w:rPr>
          <w:rFonts w:asciiTheme="minorHAnsi" w:eastAsia="Times New Roman" w:hAnsiTheme="minorHAnsi" w:cstheme="minorHAnsi"/>
          <w:color w:val="000000" w:themeColor="text1"/>
        </w:rPr>
        <w:t>end feedback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on the Oct. 30 call notes </w:t>
      </w:r>
      <w:r w:rsidR="003B6301" w:rsidRPr="00937FB4">
        <w:rPr>
          <w:rFonts w:asciiTheme="minorHAnsi" w:eastAsia="Times New Roman" w:hAnsiTheme="minorHAnsi" w:cstheme="minorHAnsi"/>
          <w:color w:val="000000" w:themeColor="text1"/>
        </w:rPr>
        <w:t>to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him</w:t>
      </w:r>
      <w:r w:rsidR="003B6301" w:rsidRPr="00937FB4">
        <w:rPr>
          <w:rFonts w:asciiTheme="minorHAnsi" w:eastAsia="Times New Roman" w:hAnsiTheme="minorHAnsi" w:cstheme="minorHAnsi"/>
          <w:color w:val="000000" w:themeColor="text1"/>
        </w:rPr>
        <w:t xml:space="preserve"> within 1 week, since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the notes were </w:t>
      </w:r>
      <w:r w:rsidR="003B6301" w:rsidRPr="00937FB4">
        <w:rPr>
          <w:rFonts w:asciiTheme="minorHAnsi" w:eastAsia="Times New Roman" w:hAnsiTheme="minorHAnsi" w:cstheme="minorHAnsi"/>
          <w:color w:val="000000" w:themeColor="text1"/>
        </w:rPr>
        <w:t>not linked to agenda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and folks may have not had the opportunity to review</w:t>
      </w:r>
      <w:r w:rsidR="003B6301" w:rsidRPr="00937FB4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48E81693" w14:textId="77777777" w:rsidR="003B6301" w:rsidRPr="00937FB4" w:rsidRDefault="003B6301" w:rsidP="003B6301">
      <w:pPr>
        <w:rPr>
          <w:rFonts w:asciiTheme="minorHAnsi" w:eastAsia="Times New Roman" w:hAnsiTheme="minorHAnsi" w:cstheme="minorHAnsi"/>
        </w:rPr>
      </w:pPr>
    </w:p>
    <w:p w14:paraId="69EC30B1" w14:textId="4257CF25" w:rsidR="00030E8B" w:rsidRPr="00937FB4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>Notes for this call –</w:t>
      </w:r>
      <w:r w:rsidR="009F1E26" w:rsidRPr="00937FB4">
        <w:rPr>
          <w:rFonts w:asciiTheme="minorHAnsi" w:eastAsia="Times New Roman" w:hAnsiTheme="minorHAnsi" w:cstheme="minorHAnsi"/>
          <w:b/>
        </w:rPr>
        <w:t xml:space="preserve"> </w:t>
      </w:r>
      <w:r w:rsidR="002F333F" w:rsidRPr="00937FB4">
        <w:rPr>
          <w:rFonts w:asciiTheme="minorHAnsi" w:eastAsia="Times New Roman" w:hAnsiTheme="minorHAnsi" w:cstheme="minorHAnsi"/>
          <w:b/>
        </w:rPr>
        <w:t>Bob Kotchenruther</w:t>
      </w:r>
    </w:p>
    <w:p w14:paraId="39BFFE56" w14:textId="4FFC0197" w:rsidR="00FF5D3C" w:rsidRPr="00937F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>Work Group Status Repor</w:t>
      </w:r>
      <w:r w:rsidR="00FF5D3C" w:rsidRPr="00937FB4">
        <w:rPr>
          <w:rFonts w:asciiTheme="minorHAnsi" w:eastAsia="Times New Roman" w:hAnsiTheme="minorHAnsi" w:cstheme="minorHAnsi"/>
          <w:b/>
        </w:rPr>
        <w:t>ts (</w:t>
      </w:r>
      <w:r w:rsidRPr="00937FB4">
        <w:rPr>
          <w:rFonts w:asciiTheme="minorHAnsi" w:eastAsia="Times New Roman" w:hAnsiTheme="minorHAnsi" w:cstheme="minorHAnsi"/>
          <w:b/>
        </w:rPr>
        <w:t xml:space="preserve">progress updates since </w:t>
      </w:r>
      <w:r w:rsidR="009A265C" w:rsidRPr="00937FB4">
        <w:rPr>
          <w:rFonts w:asciiTheme="minorHAnsi" w:eastAsia="Times New Roman" w:hAnsiTheme="minorHAnsi" w:cstheme="minorHAnsi"/>
          <w:b/>
        </w:rPr>
        <w:t>October 30</w:t>
      </w:r>
      <w:r w:rsidR="009A265C" w:rsidRPr="00937FB4">
        <w:rPr>
          <w:rFonts w:asciiTheme="minorHAnsi" w:eastAsia="Times New Roman" w:hAnsiTheme="minorHAnsi" w:cstheme="minorHAnsi"/>
          <w:b/>
          <w:vertAlign w:val="superscript"/>
        </w:rPr>
        <w:t>th</w:t>
      </w:r>
      <w:r w:rsidR="00483C66" w:rsidRPr="00937FB4">
        <w:rPr>
          <w:rFonts w:asciiTheme="minorHAnsi" w:eastAsia="Times New Roman" w:hAnsiTheme="minorHAnsi" w:cstheme="minorHAnsi"/>
          <w:b/>
        </w:rPr>
        <w:t>) – (3</w:t>
      </w:r>
      <w:r w:rsidR="001A0161" w:rsidRPr="00937FB4">
        <w:rPr>
          <w:rFonts w:asciiTheme="minorHAnsi" w:eastAsia="Times New Roman" w:hAnsiTheme="minorHAnsi" w:cstheme="minorHAnsi"/>
          <w:b/>
        </w:rPr>
        <w:t>5</w:t>
      </w:r>
      <w:r w:rsidR="00FF5D3C" w:rsidRPr="00937FB4">
        <w:rPr>
          <w:rFonts w:asciiTheme="minorHAnsi" w:eastAsia="Times New Roman" w:hAnsiTheme="minorHAnsi" w:cstheme="minorHAnsi"/>
          <w:b/>
        </w:rPr>
        <w:t xml:space="preserve"> minutes)</w:t>
      </w:r>
      <w:r w:rsidRPr="00937FB4">
        <w:rPr>
          <w:rFonts w:asciiTheme="minorHAnsi" w:eastAsia="Times New Roman" w:hAnsiTheme="minorHAnsi" w:cstheme="minorHAnsi"/>
          <w:b/>
        </w:rPr>
        <w:t xml:space="preserve"> </w:t>
      </w:r>
    </w:p>
    <w:p w14:paraId="6E3BD0BE" w14:textId="6BC7DD46" w:rsidR="00ED7B81" w:rsidRPr="00937FB4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  <w:bCs/>
        </w:rPr>
        <w:t>WG</w:t>
      </w:r>
      <w:r w:rsidR="00030E8B" w:rsidRPr="00937FB4">
        <w:rPr>
          <w:rFonts w:asciiTheme="minorHAnsi" w:eastAsia="Times New Roman" w:hAnsiTheme="minorHAnsi" w:cstheme="minorHAnsi"/>
          <w:b/>
          <w:bCs/>
        </w:rPr>
        <w:t xml:space="preserve"> Co-Chairs – 5 minutes each TDWG, FSWG, OGWG, &amp; RTOWG – 10 minutes RHPWG</w:t>
      </w:r>
    </w:p>
    <w:p w14:paraId="6D80B15A" w14:textId="7D20B6DD" w:rsidR="006B00B6" w:rsidRPr="00937FB4" w:rsidRDefault="006B00B6" w:rsidP="006B00B6">
      <w:pPr>
        <w:rPr>
          <w:rFonts w:asciiTheme="minorHAnsi" w:eastAsia="Times New Roman" w:hAnsiTheme="minorHAnsi" w:cstheme="minorHAnsi"/>
          <w:bCs/>
        </w:rPr>
      </w:pPr>
    </w:p>
    <w:p w14:paraId="6B142F26" w14:textId="43051293" w:rsidR="006B00B6" w:rsidRPr="00937FB4" w:rsidRDefault="003B6301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>Ryan</w:t>
      </w:r>
      <w:r w:rsidR="00937FB4" w:rsidRPr="00937FB4">
        <w:rPr>
          <w:rFonts w:asciiTheme="minorHAnsi" w:hAnsiTheme="minorHAnsi" w:cstheme="minorHAnsi"/>
        </w:rPr>
        <w:t xml:space="preserve"> </w:t>
      </w:r>
      <w:r w:rsidR="00937FB4" w:rsidRPr="00937FB4">
        <w:rPr>
          <w:rFonts w:asciiTheme="minorHAnsi" w:eastAsia="Times New Roman" w:hAnsiTheme="minorHAnsi" w:cstheme="minorHAnsi"/>
          <w:color w:val="000000" w:themeColor="text1"/>
        </w:rPr>
        <w:t>Templeton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went over Tribal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>D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ata 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>WG report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as per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PowerPoint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>presentation.</w:t>
      </w:r>
    </w:p>
    <w:p w14:paraId="403745E7" w14:textId="26448CFE" w:rsidR="003B6301" w:rsidRPr="00937FB4" w:rsidRDefault="007C58F3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Sara </w:t>
      </w:r>
      <w:r w:rsidR="00937FB4" w:rsidRPr="00937FB4">
        <w:rPr>
          <w:rFonts w:asciiTheme="minorHAnsi" w:hAnsiTheme="minorHAnsi" w:cstheme="minorHAnsi"/>
        </w:rPr>
        <w:t>Strachan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reported out for FSWG as per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PowerPoint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>presentation.</w:t>
      </w:r>
    </w:p>
    <w:p w14:paraId="70850025" w14:textId="2EE1C4B1" w:rsidR="007C58F3" w:rsidRPr="00937FB4" w:rsidRDefault="007C58F3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>Mark J</w:t>
      </w:r>
      <w:r w:rsidR="00937FB4">
        <w:rPr>
          <w:rFonts w:asciiTheme="minorHAnsi" w:eastAsia="Times New Roman" w:hAnsiTheme="minorHAnsi" w:cstheme="minorHAnsi"/>
          <w:color w:val="000000" w:themeColor="text1"/>
        </w:rPr>
        <w:t>ones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reported out for OGWG as per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PowerPoint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>presentation</w:t>
      </w:r>
    </w:p>
    <w:p w14:paraId="0A0479B0" w14:textId="26437AAB" w:rsidR="00E3418D" w:rsidRPr="00937FB4" w:rsidRDefault="00E3418D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>Mike B</w:t>
      </w:r>
      <w:r w:rsidR="00937FB4">
        <w:rPr>
          <w:rFonts w:asciiTheme="minorHAnsi" w:eastAsia="Times New Roman" w:hAnsiTheme="minorHAnsi" w:cstheme="minorHAnsi"/>
          <w:color w:val="000000" w:themeColor="text1"/>
        </w:rPr>
        <w:t>arna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reported out for RTOWG as per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PowerPoint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>presentation</w:t>
      </w:r>
    </w:p>
    <w:p w14:paraId="4CC15D81" w14:textId="05C5A6BA" w:rsidR="008E453C" w:rsidRPr="00937FB4" w:rsidRDefault="008E453C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David </w:t>
      </w:r>
      <w:r w:rsidR="00937FB4" w:rsidRPr="00937FB4">
        <w:rPr>
          <w:rFonts w:asciiTheme="minorHAnsi" w:hAnsiTheme="minorHAnsi" w:cstheme="minorHAnsi"/>
        </w:rPr>
        <w:t>Stroh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reported out for RTOWG as per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PowerPoint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>presentation</w:t>
      </w:r>
    </w:p>
    <w:p w14:paraId="7A83439A" w14:textId="0A99CE51" w:rsidR="001E0C05" w:rsidRPr="00937FB4" w:rsidRDefault="001E0C05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ab/>
      </w:r>
      <w:r w:rsidR="00937FB4" w:rsidRPr="00937FB4">
        <w:rPr>
          <w:rFonts w:asciiTheme="minorHAnsi" w:eastAsia="Times New Roman" w:hAnsiTheme="minorHAnsi" w:cstheme="minorHAnsi"/>
          <w:color w:val="000000" w:themeColor="text1"/>
        </w:rPr>
        <w:t xml:space="preserve">David </w:t>
      </w:r>
      <w:r w:rsidR="00937FB4" w:rsidRPr="00937FB4">
        <w:rPr>
          <w:rFonts w:asciiTheme="minorHAnsi" w:hAnsiTheme="minorHAnsi" w:cstheme="minorHAnsi"/>
        </w:rPr>
        <w:t>Stroh</w:t>
      </w:r>
      <w:r w:rsidR="00937FB4"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reported out for Control Measures Subcommittee as per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PowerPoint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>presentation</w:t>
      </w:r>
    </w:p>
    <w:p w14:paraId="6C36FE54" w14:textId="498CBB5D" w:rsidR="001E0C05" w:rsidRPr="00937FB4" w:rsidRDefault="001E0C05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ab/>
      </w:r>
      <w:r w:rsidR="00937FB4" w:rsidRPr="00937FB4">
        <w:rPr>
          <w:rFonts w:asciiTheme="minorHAnsi" w:eastAsia="Times New Roman" w:hAnsiTheme="minorHAnsi" w:cstheme="minorHAnsi"/>
          <w:color w:val="000000" w:themeColor="text1"/>
        </w:rPr>
        <w:t xml:space="preserve">David </w:t>
      </w:r>
      <w:r w:rsidR="00937FB4" w:rsidRPr="00937FB4">
        <w:rPr>
          <w:rFonts w:asciiTheme="minorHAnsi" w:hAnsiTheme="minorHAnsi" w:cstheme="minorHAnsi"/>
        </w:rPr>
        <w:t>Stroh</w:t>
      </w:r>
      <w:r w:rsidR="00937FB4"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423DA" w:rsidRPr="00937FB4">
        <w:rPr>
          <w:rFonts w:asciiTheme="minorHAnsi" w:eastAsia="Times New Roman" w:hAnsiTheme="minorHAnsi" w:cstheme="minorHAnsi"/>
          <w:color w:val="000000" w:themeColor="text1"/>
        </w:rPr>
        <w:t xml:space="preserve">reported out for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Coordination and Glide Path </w:t>
      </w:r>
      <w:r w:rsidR="003423DA" w:rsidRPr="00937FB4">
        <w:rPr>
          <w:rFonts w:asciiTheme="minorHAnsi" w:eastAsia="Times New Roman" w:hAnsiTheme="minorHAnsi" w:cstheme="minorHAnsi"/>
          <w:color w:val="000000" w:themeColor="text1"/>
        </w:rPr>
        <w:t xml:space="preserve">as per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PowerPoint </w:t>
      </w:r>
      <w:r w:rsidR="003423DA" w:rsidRPr="00937FB4">
        <w:rPr>
          <w:rFonts w:asciiTheme="minorHAnsi" w:eastAsia="Times New Roman" w:hAnsiTheme="minorHAnsi" w:cstheme="minorHAnsi"/>
          <w:color w:val="000000" w:themeColor="text1"/>
        </w:rPr>
        <w:t>presentation</w:t>
      </w:r>
    </w:p>
    <w:p w14:paraId="61956B19" w14:textId="36FCB2A1" w:rsidR="001E0C05" w:rsidRPr="00937FB4" w:rsidRDefault="001E0C05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ab/>
      </w:r>
      <w:r w:rsidR="00937FB4" w:rsidRPr="00937FB4">
        <w:rPr>
          <w:rFonts w:asciiTheme="minorHAnsi" w:hAnsiTheme="minorHAnsi" w:cstheme="minorHAnsi"/>
        </w:rPr>
        <w:t>Farren Herron-Thorpe</w:t>
      </w:r>
      <w:r w:rsidR="00937FB4"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423DA" w:rsidRPr="00937FB4">
        <w:rPr>
          <w:rFonts w:asciiTheme="minorHAnsi" w:eastAsia="Times New Roman" w:hAnsiTheme="minorHAnsi" w:cstheme="minorHAnsi"/>
          <w:color w:val="000000" w:themeColor="text1"/>
        </w:rPr>
        <w:t xml:space="preserve">reported out for EI&amp;MP Subcommittee as per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PowerPoint </w:t>
      </w:r>
      <w:r w:rsidR="003423DA" w:rsidRPr="00937FB4">
        <w:rPr>
          <w:rFonts w:asciiTheme="minorHAnsi" w:eastAsia="Times New Roman" w:hAnsiTheme="minorHAnsi" w:cstheme="minorHAnsi"/>
          <w:color w:val="000000" w:themeColor="text1"/>
        </w:rPr>
        <w:t>presentation</w:t>
      </w:r>
    </w:p>
    <w:p w14:paraId="1BEC47AA" w14:textId="77777777" w:rsidR="007C58F3" w:rsidRPr="00937FB4" w:rsidRDefault="007C58F3" w:rsidP="006B00B6">
      <w:pPr>
        <w:rPr>
          <w:rFonts w:asciiTheme="minorHAnsi" w:eastAsia="Times New Roman" w:hAnsiTheme="minorHAnsi" w:cstheme="minorHAnsi"/>
        </w:rPr>
      </w:pPr>
    </w:p>
    <w:p w14:paraId="56081F15" w14:textId="0061B02E" w:rsidR="001A0161" w:rsidRPr="00937FB4" w:rsidRDefault="001A0161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  <w:bCs/>
        </w:rPr>
        <w:t>Questions/Comments</w:t>
      </w:r>
    </w:p>
    <w:p w14:paraId="3EB0936D" w14:textId="171497B7" w:rsidR="006B00B6" w:rsidRPr="00937FB4" w:rsidRDefault="006B00B6" w:rsidP="006B00B6">
      <w:pPr>
        <w:rPr>
          <w:rFonts w:asciiTheme="minorHAnsi" w:eastAsia="Times New Roman" w:hAnsiTheme="minorHAnsi" w:cstheme="minorHAnsi"/>
          <w:bCs/>
        </w:rPr>
      </w:pPr>
    </w:p>
    <w:p w14:paraId="0C0D048D" w14:textId="65DEB9CD" w:rsidR="006B00B6" w:rsidRPr="00937FB4" w:rsidRDefault="003B6301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Tribal </w:t>
      </w:r>
      <w:r w:rsidR="00937FB4"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>D</w:t>
      </w:r>
      <w:r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>ata</w:t>
      </w:r>
      <w:r w:rsidR="00937FB4"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 WG</w:t>
      </w:r>
      <w:r w:rsidR="00937FB4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 questions</w:t>
      </w:r>
      <w:r w:rsidR="00AF7F4F">
        <w:rPr>
          <w:rFonts w:asciiTheme="minorHAnsi" w:eastAsia="Times New Roman" w:hAnsiTheme="minorHAnsi" w:cstheme="minorHAnsi"/>
          <w:color w:val="000000" w:themeColor="text1"/>
          <w:u w:val="single"/>
        </w:rPr>
        <w:t>/discussion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– Question about TSS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presentation</w:t>
      </w:r>
      <w:r w:rsidR="00937FB4" w:rsidRPr="00937FB4">
        <w:rPr>
          <w:rFonts w:asciiTheme="minorHAnsi" w:eastAsia="Times New Roman" w:hAnsiTheme="minorHAnsi" w:cstheme="minorHAnsi"/>
          <w:color w:val="000000" w:themeColor="text1"/>
        </w:rPr>
        <w:t xml:space="preserve"> done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by Shawn M.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for Tom.  Tom said that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 xml:space="preserve">the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TSS </w:t>
      </w:r>
      <w:r w:rsidR="00937FB4">
        <w:rPr>
          <w:rFonts w:asciiTheme="minorHAnsi" w:eastAsia="Times New Roman" w:hAnsiTheme="minorHAnsi" w:cstheme="minorHAnsi"/>
          <w:color w:val="000000" w:themeColor="text1"/>
        </w:rPr>
        <w:t>presentation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by Shawn 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>focused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on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the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>west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ern U.S.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>,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and this created some confusion about its geographic scope.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The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TSS is U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>.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>S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>.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wide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, and hopefully this was made clear.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 </w:t>
      </w:r>
    </w:p>
    <w:p w14:paraId="2D345CAE" w14:textId="74650EFA" w:rsidR="003B6301" w:rsidRPr="00937FB4" w:rsidRDefault="003B6301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>FSWG</w:t>
      </w:r>
      <w:r w:rsidR="00AF7F4F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 questions/discussion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>–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Julie </w:t>
      </w:r>
      <w:r w:rsidR="00AF7F4F" w:rsidRPr="00937FB4">
        <w:rPr>
          <w:rFonts w:asciiTheme="minorHAnsi" w:hAnsiTheme="minorHAnsi" w:cstheme="minorHAnsi"/>
        </w:rPr>
        <w:t>Simpson</w:t>
      </w:r>
      <w:r w:rsidR="00AF7F4F">
        <w:rPr>
          <w:rFonts w:asciiTheme="minorHAnsi" w:hAnsiTheme="minorHAnsi" w:cstheme="minorHAnsi"/>
        </w:rPr>
        <w:t xml:space="preserve"> had a question about the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proposed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future of FETS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. Will it no longer have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proposed burns? Sara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F7F4F" w:rsidRPr="00937FB4">
        <w:rPr>
          <w:rFonts w:asciiTheme="minorHAnsi" w:hAnsiTheme="minorHAnsi" w:cstheme="minorHAnsi"/>
        </w:rPr>
        <w:t>Strachan</w:t>
      </w:r>
      <w:r w:rsidR="00AF7F4F">
        <w:rPr>
          <w:rFonts w:asciiTheme="minorHAnsi" w:hAnsiTheme="minorHAnsi" w:cstheme="minorHAnsi"/>
        </w:rPr>
        <w:t xml:space="preserve"> said that is not necessarily true and has not been decided.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Tom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Moore said that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Matt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Mavko is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writing up a proposal and will have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it available</w:t>
      </w:r>
      <w:r w:rsidR="007C58F3" w:rsidRPr="00937FB4">
        <w:rPr>
          <w:rFonts w:asciiTheme="minorHAnsi" w:eastAsia="Times New Roman" w:hAnsiTheme="minorHAnsi" w:cstheme="minorHAnsi"/>
          <w:color w:val="000000" w:themeColor="text1"/>
        </w:rPr>
        <w:t xml:space="preserve"> in a month or two for review and comment. </w:t>
      </w:r>
    </w:p>
    <w:p w14:paraId="4E616DD2" w14:textId="061CE7CD" w:rsidR="003B6301" w:rsidRPr="00AF7F4F" w:rsidRDefault="007C58F3" w:rsidP="00AF7F4F">
      <w:pPr>
        <w:pStyle w:val="NoSpacing"/>
        <w:rPr>
          <w:rFonts w:asciiTheme="minorHAnsi" w:hAnsiTheme="minorHAnsi" w:cstheme="minorHAnsi"/>
        </w:rPr>
      </w:pPr>
      <w:r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>OGWG</w:t>
      </w:r>
      <w:r w:rsidR="00AF7F4F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 questions/discussion</w:t>
      </w:r>
      <w:r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 </w:t>
      </w:r>
      <w:r w:rsidR="00E3418D" w:rsidRPr="00937FB4">
        <w:rPr>
          <w:rFonts w:asciiTheme="minorHAnsi" w:eastAsia="Times New Roman" w:hAnsiTheme="minorHAnsi" w:cstheme="minorHAnsi"/>
          <w:color w:val="000000" w:themeColor="text1"/>
        </w:rPr>
        <w:t>–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F7F4F" w:rsidRPr="00937FB4">
        <w:rPr>
          <w:rFonts w:asciiTheme="minorHAnsi" w:hAnsiTheme="minorHAnsi" w:cstheme="minorHAnsi"/>
        </w:rPr>
        <w:t>Darla Potter</w:t>
      </w:r>
      <w:r w:rsidR="00AF7F4F">
        <w:rPr>
          <w:rFonts w:asciiTheme="minorHAnsi" w:hAnsiTheme="minorHAnsi" w:cstheme="minorHAnsi"/>
        </w:rPr>
        <w:t xml:space="preserve"> notes that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i</w:t>
      </w:r>
      <w:r w:rsidR="00E3418D" w:rsidRPr="00937FB4">
        <w:rPr>
          <w:rFonts w:asciiTheme="minorHAnsi" w:eastAsia="Times New Roman" w:hAnsiTheme="minorHAnsi" w:cstheme="minorHAnsi"/>
          <w:color w:val="000000" w:themeColor="text1"/>
        </w:rPr>
        <w:t xml:space="preserve">f you are not on the call list for the Dec 10 call and want to be, let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her</w:t>
      </w:r>
      <w:r w:rsidR="00E3418D" w:rsidRPr="00937FB4">
        <w:rPr>
          <w:rFonts w:asciiTheme="minorHAnsi" w:eastAsia="Times New Roman" w:hAnsiTheme="minorHAnsi" w:cstheme="minorHAnsi"/>
          <w:color w:val="000000" w:themeColor="text1"/>
        </w:rPr>
        <w:t xml:space="preserve"> or Mark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Jones</w:t>
      </w:r>
      <w:r w:rsidR="00E3418D" w:rsidRPr="00937FB4">
        <w:rPr>
          <w:rFonts w:asciiTheme="minorHAnsi" w:eastAsia="Times New Roman" w:hAnsiTheme="minorHAnsi" w:cstheme="minorHAnsi"/>
          <w:color w:val="000000" w:themeColor="text1"/>
        </w:rPr>
        <w:t xml:space="preserve"> know. </w:t>
      </w:r>
    </w:p>
    <w:p w14:paraId="201E60F5" w14:textId="0F21E247" w:rsidR="00E3418D" w:rsidRPr="00937FB4" w:rsidRDefault="00E3418D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>RTOWG</w:t>
      </w:r>
      <w:r w:rsidR="00AF7F4F" w:rsidRPr="00AF7F4F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 </w:t>
      </w:r>
      <w:r w:rsidR="00AF7F4F">
        <w:rPr>
          <w:rFonts w:asciiTheme="minorHAnsi" w:eastAsia="Times New Roman" w:hAnsiTheme="minorHAnsi" w:cstheme="minorHAnsi"/>
          <w:color w:val="000000" w:themeColor="text1"/>
          <w:u w:val="single"/>
        </w:rPr>
        <w:t>questions/discussion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8E453C" w:rsidRPr="00937FB4">
        <w:rPr>
          <w:rFonts w:asciiTheme="minorHAnsi" w:eastAsia="Times New Roman" w:hAnsiTheme="minorHAnsi" w:cstheme="minorHAnsi"/>
          <w:color w:val="000000" w:themeColor="text1"/>
        </w:rPr>
        <w:t>–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none.</w:t>
      </w:r>
      <w:r w:rsidR="008E453C"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4A17C00B" w14:textId="3F1036FE" w:rsidR="00E3418D" w:rsidRPr="00937FB4" w:rsidRDefault="008E453C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RHPWG </w:t>
      </w:r>
      <w:r w:rsidR="001E0C05" w:rsidRPr="00937FB4">
        <w:rPr>
          <w:rFonts w:asciiTheme="minorHAnsi" w:eastAsia="Times New Roman" w:hAnsiTheme="minorHAnsi" w:cstheme="minorHAnsi"/>
          <w:color w:val="000000" w:themeColor="text1"/>
          <w:u w:val="single"/>
        </w:rPr>
        <w:t>&amp; Subcommittees</w:t>
      </w:r>
      <w:r w:rsidR="00AF7F4F" w:rsidRPr="00AF7F4F">
        <w:rPr>
          <w:rFonts w:asciiTheme="minorHAnsi" w:eastAsia="Times New Roman" w:hAnsiTheme="minorHAnsi" w:cstheme="minorHAnsi"/>
          <w:color w:val="000000" w:themeColor="text1"/>
          <w:u w:val="single"/>
        </w:rPr>
        <w:t xml:space="preserve"> </w:t>
      </w:r>
      <w:r w:rsidR="00AF7F4F">
        <w:rPr>
          <w:rFonts w:asciiTheme="minorHAnsi" w:eastAsia="Times New Roman" w:hAnsiTheme="minorHAnsi" w:cstheme="minorHAnsi"/>
          <w:color w:val="000000" w:themeColor="text1"/>
          <w:u w:val="single"/>
        </w:rPr>
        <w:t>questions/discussion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 –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The question was raised whether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 it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is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 only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EPA 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>R8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remaining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 that needs to fill in BART spreadsheet?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The answer was y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es,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and that 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Aaron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from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EPA 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R8 will </w:t>
      </w:r>
      <w:r w:rsidR="003423DA" w:rsidRPr="00937FB4">
        <w:rPr>
          <w:rFonts w:asciiTheme="minorHAnsi" w:eastAsia="Times New Roman" w:hAnsiTheme="minorHAnsi" w:cstheme="minorHAnsi"/>
          <w:color w:val="000000" w:themeColor="text1"/>
        </w:rPr>
        <w:t>provide the needed</w:t>
      </w:r>
      <w:r w:rsidR="001E0C05" w:rsidRPr="00937FB4">
        <w:rPr>
          <w:rFonts w:asciiTheme="minorHAnsi" w:eastAsia="Times New Roman" w:hAnsiTheme="minorHAnsi" w:cstheme="minorHAnsi"/>
          <w:color w:val="000000" w:themeColor="text1"/>
        </w:rPr>
        <w:t xml:space="preserve"> info. </w:t>
      </w:r>
    </w:p>
    <w:p w14:paraId="7F70256E" w14:textId="711FD55B" w:rsidR="000B48D1" w:rsidRPr="00937FB4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>TSC Action Items</w:t>
      </w:r>
      <w:r w:rsidR="00CB19E9" w:rsidRPr="00937FB4">
        <w:rPr>
          <w:rFonts w:asciiTheme="minorHAnsi" w:eastAsia="Times New Roman" w:hAnsiTheme="minorHAnsi" w:cstheme="minorHAnsi"/>
          <w:b/>
        </w:rPr>
        <w:t xml:space="preserve"> (10</w:t>
      </w:r>
      <w:r w:rsidR="00900CE1" w:rsidRPr="00937FB4">
        <w:rPr>
          <w:rFonts w:asciiTheme="minorHAnsi" w:eastAsia="Times New Roman" w:hAnsiTheme="minorHAnsi" w:cstheme="minorHAnsi"/>
          <w:b/>
        </w:rPr>
        <w:t xml:space="preserve"> minutes)</w:t>
      </w:r>
      <w:r w:rsidR="003E4F80" w:rsidRPr="00937FB4">
        <w:rPr>
          <w:rFonts w:asciiTheme="minorHAnsi" w:eastAsia="Times New Roman" w:hAnsiTheme="minorHAnsi" w:cstheme="minorHAnsi"/>
          <w:b/>
        </w:rPr>
        <w:t xml:space="preserve"> – Ryan </w:t>
      </w:r>
    </w:p>
    <w:p w14:paraId="38BBD25D" w14:textId="6A744A1F" w:rsidR="00945F63" w:rsidRPr="00AF7F4F" w:rsidRDefault="002E18D8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AF7F4F">
        <w:rPr>
          <w:rFonts w:asciiTheme="minorHAnsi" w:eastAsia="Times New Roman" w:hAnsiTheme="minorHAnsi" w:cstheme="minorHAnsi"/>
          <w:b/>
        </w:rPr>
        <w:t>Advancement of Western Air Planning in the WRAP</w:t>
      </w:r>
      <w:r w:rsidR="007B6B6E" w:rsidRPr="00AF7F4F">
        <w:rPr>
          <w:rFonts w:asciiTheme="minorHAnsi" w:eastAsia="Times New Roman" w:hAnsiTheme="minorHAnsi" w:cstheme="minorHAnsi"/>
          <w:b/>
        </w:rPr>
        <w:t xml:space="preserve"> Document</w:t>
      </w:r>
    </w:p>
    <w:p w14:paraId="0A4C6A3F" w14:textId="3094A457" w:rsidR="006B00B6" w:rsidRPr="00937FB4" w:rsidRDefault="006B00B6" w:rsidP="006B00B6">
      <w:pPr>
        <w:rPr>
          <w:rFonts w:asciiTheme="minorHAnsi" w:eastAsia="Times New Roman" w:hAnsiTheme="minorHAnsi" w:cstheme="minorHAnsi"/>
        </w:rPr>
      </w:pPr>
    </w:p>
    <w:p w14:paraId="517172F3" w14:textId="38EEBE39" w:rsidR="006B00B6" w:rsidRPr="00AF7F4F" w:rsidRDefault="003423DA" w:rsidP="006B00B6">
      <w:pPr>
        <w:rPr>
          <w:rFonts w:asciiTheme="minorHAnsi" w:eastAsia="Times New Roman" w:hAnsiTheme="minorHAnsi" w:cstheme="minorHAnsi"/>
          <w:color w:val="000000" w:themeColor="text1"/>
        </w:rPr>
      </w:pPr>
      <w:r w:rsidRPr="00AF7F4F">
        <w:rPr>
          <w:rFonts w:asciiTheme="minorHAnsi" w:eastAsia="Times New Roman" w:hAnsiTheme="minorHAnsi" w:cstheme="minorHAnsi"/>
          <w:color w:val="000000" w:themeColor="text1"/>
        </w:rPr>
        <w:t>See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document</w:t>
      </w:r>
      <w:r w:rsidRPr="00AF7F4F">
        <w:rPr>
          <w:rFonts w:asciiTheme="minorHAnsi" w:eastAsia="Times New Roman" w:hAnsiTheme="minorHAnsi" w:cstheme="minorHAnsi"/>
          <w:color w:val="000000" w:themeColor="text1"/>
        </w:rPr>
        <w:t xml:space="preserve"> link in Agenda on WRAP calendar. Julie </w:t>
      </w:r>
      <w:r w:rsidR="00AF7F4F" w:rsidRPr="00937FB4">
        <w:rPr>
          <w:rFonts w:asciiTheme="minorHAnsi" w:hAnsiTheme="minorHAnsi" w:cstheme="minorHAnsi"/>
        </w:rPr>
        <w:t>Simpson</w:t>
      </w:r>
      <w:r w:rsidRPr="00AF7F4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10514" w:rsidRPr="00AF7F4F">
        <w:rPr>
          <w:rFonts w:asciiTheme="minorHAnsi" w:eastAsia="Times New Roman" w:hAnsiTheme="minorHAnsi" w:cstheme="minorHAnsi"/>
          <w:color w:val="000000" w:themeColor="text1"/>
        </w:rPr>
        <w:t>reviewed changes to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the</w:t>
      </w:r>
      <w:r w:rsidR="00A10514" w:rsidRPr="00AF7F4F">
        <w:rPr>
          <w:rFonts w:asciiTheme="minorHAnsi" w:eastAsia="Times New Roman" w:hAnsiTheme="minorHAnsi" w:cstheme="minorHAnsi"/>
          <w:color w:val="000000" w:themeColor="text1"/>
        </w:rPr>
        <w:t xml:space="preserve"> last draft. 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>Tom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Moore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 noted </w:t>
      </w:r>
      <w:r w:rsidR="00AF7F4F">
        <w:rPr>
          <w:rFonts w:asciiTheme="minorHAnsi" w:eastAsia="Times New Roman" w:hAnsiTheme="minorHAnsi" w:cstheme="minorHAnsi"/>
          <w:color w:val="000000" w:themeColor="text1"/>
        </w:rPr>
        <w:t>that it will be the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 TSC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that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 will be in</w:t>
      </w:r>
      <w:r w:rsidR="00AF7F4F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 lead role in implementing the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>R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egional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>W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ork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>M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anagement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>A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>pproach</w:t>
      </w:r>
      <w:r w:rsidR="002E6F03">
        <w:rPr>
          <w:rFonts w:asciiTheme="minorHAnsi" w:eastAsia="Times New Roman" w:hAnsiTheme="minorHAnsi" w:cstheme="minorHAnsi"/>
          <w:color w:val="000000" w:themeColor="text1"/>
        </w:rPr>
        <w:t xml:space="preserve"> as discussed in the document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. 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>This w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ill be implemented in mid-summer 2020.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>The work management will be m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ore ‘freeform’ than highly prescriptive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>Regional Haze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 process. Tom reviewed funding structure. He expects reduced funding from</w:t>
      </w:r>
      <w:r w:rsidR="002E6F03">
        <w:rPr>
          <w:rFonts w:asciiTheme="minorHAnsi" w:eastAsia="Times New Roman" w:hAnsiTheme="minorHAnsi" w:cstheme="minorHAnsi"/>
          <w:color w:val="000000" w:themeColor="text1"/>
        </w:rPr>
        <w:t xml:space="preserve"> that seen in the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 last 3 years. Outreach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 xml:space="preserve">will be 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>needed to ~70 member agencies. Julie</w:t>
      </w:r>
      <w:r w:rsidR="002E6F03" w:rsidRPr="002E6F03">
        <w:rPr>
          <w:rFonts w:asciiTheme="minorHAnsi" w:hAnsiTheme="minorHAnsi" w:cstheme="minorHAnsi"/>
        </w:rPr>
        <w:t xml:space="preserve"> </w:t>
      </w:r>
      <w:r w:rsidR="002E6F03" w:rsidRPr="00937FB4">
        <w:rPr>
          <w:rFonts w:asciiTheme="minorHAnsi" w:hAnsiTheme="minorHAnsi" w:cstheme="minorHAnsi"/>
        </w:rPr>
        <w:t>Simpson</w:t>
      </w:r>
      <w:r w:rsidR="002E6F03" w:rsidRPr="00AF7F4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E6F03">
        <w:rPr>
          <w:rFonts w:asciiTheme="minorHAnsi" w:eastAsia="Times New Roman" w:hAnsiTheme="minorHAnsi" w:cstheme="minorHAnsi"/>
          <w:color w:val="000000" w:themeColor="text1"/>
        </w:rPr>
        <w:t xml:space="preserve">suggested the group should </w:t>
      </w:r>
      <w:r w:rsidR="0090134B" w:rsidRPr="00AF7F4F">
        <w:rPr>
          <w:rFonts w:asciiTheme="minorHAnsi" w:eastAsia="Times New Roman" w:hAnsiTheme="minorHAnsi" w:cstheme="minorHAnsi"/>
          <w:color w:val="000000" w:themeColor="text1"/>
        </w:rPr>
        <w:t xml:space="preserve">provide feedback in the next 2 weeks or so. </w:t>
      </w:r>
    </w:p>
    <w:p w14:paraId="33549034" w14:textId="6AF72EEE" w:rsidR="00030E8B" w:rsidRPr="00937F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>TSC Administrative and Informational Items</w:t>
      </w:r>
      <w:r w:rsidR="001551C3" w:rsidRPr="00937FB4">
        <w:rPr>
          <w:rFonts w:asciiTheme="minorHAnsi" w:eastAsia="Times New Roman" w:hAnsiTheme="minorHAnsi" w:cstheme="minorHAnsi"/>
          <w:b/>
        </w:rPr>
        <w:t xml:space="preserve"> (</w:t>
      </w:r>
      <w:r w:rsidR="00E35027" w:rsidRPr="00937FB4">
        <w:rPr>
          <w:rFonts w:asciiTheme="minorHAnsi" w:eastAsia="Times New Roman" w:hAnsiTheme="minorHAnsi" w:cstheme="minorHAnsi"/>
          <w:b/>
        </w:rPr>
        <w:t>2</w:t>
      </w:r>
      <w:r w:rsidR="001A0161" w:rsidRPr="00937FB4">
        <w:rPr>
          <w:rFonts w:asciiTheme="minorHAnsi" w:eastAsia="Times New Roman" w:hAnsiTheme="minorHAnsi" w:cstheme="minorHAnsi"/>
          <w:b/>
        </w:rPr>
        <w:t>0</w:t>
      </w:r>
      <w:r w:rsidR="001206AD" w:rsidRPr="00937FB4">
        <w:rPr>
          <w:rFonts w:asciiTheme="minorHAnsi" w:eastAsia="Times New Roman" w:hAnsiTheme="minorHAnsi" w:cstheme="minorHAnsi"/>
          <w:b/>
        </w:rPr>
        <w:t xml:space="preserve"> </w:t>
      </w:r>
      <w:r w:rsidR="009F1E26" w:rsidRPr="00937FB4">
        <w:rPr>
          <w:rFonts w:asciiTheme="minorHAnsi" w:eastAsia="Times New Roman" w:hAnsiTheme="minorHAnsi" w:cstheme="minorHAnsi"/>
          <w:b/>
        </w:rPr>
        <w:t>minutes)</w:t>
      </w:r>
    </w:p>
    <w:p w14:paraId="4D8A34AF" w14:textId="7877A7B6" w:rsidR="00345616" w:rsidRPr="002E6F03" w:rsidRDefault="00345616" w:rsidP="009B2B7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2E6F03">
        <w:rPr>
          <w:rFonts w:asciiTheme="minorHAnsi" w:eastAsia="Times New Roman" w:hAnsiTheme="minorHAnsi" w:cstheme="minorHAnsi"/>
          <w:b/>
        </w:rPr>
        <w:t>New Tribal Data Workgroup Co-chair: Lori Howell</w:t>
      </w:r>
    </w:p>
    <w:p w14:paraId="246C1924" w14:textId="5904DEB3" w:rsidR="003E4F80" w:rsidRPr="002E6F03" w:rsidRDefault="007A3EF3" w:rsidP="009B2B78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b/>
          <w:color w:val="auto"/>
          <w:u w:val="none"/>
        </w:rPr>
      </w:pPr>
      <w:hyperlink r:id="rId5" w:history="1">
        <w:r w:rsidR="00602A16" w:rsidRPr="002E6F03">
          <w:rPr>
            <w:rStyle w:val="Hyperlink"/>
            <w:rFonts w:asciiTheme="minorHAnsi" w:eastAsia="Times New Roman" w:hAnsiTheme="minorHAnsi" w:cstheme="minorHAnsi"/>
            <w:b/>
          </w:rPr>
          <w:t>WESTAR-WRAP Air Quality Data and Decision Support Webinar</w:t>
        </w:r>
      </w:hyperlink>
      <w:r w:rsidR="000C2713" w:rsidRPr="002E6F03">
        <w:rPr>
          <w:rStyle w:val="Hyperlink"/>
          <w:rFonts w:asciiTheme="minorHAnsi" w:eastAsia="Times New Roman" w:hAnsiTheme="minorHAnsi" w:cstheme="minorHAnsi"/>
          <w:b/>
          <w:color w:val="auto"/>
          <w:u w:val="none"/>
        </w:rPr>
        <w:t xml:space="preserve"> - Emma</w:t>
      </w:r>
    </w:p>
    <w:p w14:paraId="5869A79E" w14:textId="6573B63C" w:rsidR="003809CC" w:rsidRPr="002E6F03" w:rsidRDefault="003809CC" w:rsidP="003809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2E6F03">
        <w:rPr>
          <w:rFonts w:asciiTheme="minorHAnsi" w:eastAsia="Times New Roman" w:hAnsiTheme="minorHAnsi" w:cstheme="minorHAnsi"/>
          <w:b/>
        </w:rPr>
        <w:t xml:space="preserve">Western Haze Storyboard – </w:t>
      </w:r>
      <w:hyperlink r:id="rId6" w:history="1">
        <w:r w:rsidRPr="002E6F03">
          <w:rPr>
            <w:rStyle w:val="Hyperlink"/>
            <w:rFonts w:asciiTheme="minorHAnsi" w:eastAsia="Times New Roman" w:hAnsiTheme="minorHAnsi" w:cstheme="minorHAnsi"/>
            <w:b/>
          </w:rPr>
          <w:t>The Landscape of Forever: Visibility Protection in the West</w:t>
        </w:r>
      </w:hyperlink>
    </w:p>
    <w:p w14:paraId="5F82783E" w14:textId="2CE11997" w:rsidR="00054F7C" w:rsidRPr="002E6F03" w:rsidRDefault="007A3EF3" w:rsidP="00D23643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b/>
          <w:color w:val="auto"/>
          <w:u w:val="none"/>
        </w:rPr>
      </w:pPr>
      <w:hyperlink r:id="rId7" w:history="1">
        <w:r w:rsidR="009B2B78" w:rsidRPr="002E6F03">
          <w:rPr>
            <w:rStyle w:val="Hyperlink"/>
            <w:rFonts w:asciiTheme="minorHAnsi" w:hAnsiTheme="minorHAnsi" w:cstheme="minorHAnsi"/>
            <w:b/>
          </w:rPr>
          <w:t>WESTAR and WRAP Fall Meeting</w:t>
        </w:r>
      </w:hyperlink>
    </w:p>
    <w:p w14:paraId="529F898D" w14:textId="4D6CBBF1" w:rsidR="0090134B" w:rsidRPr="00937FB4" w:rsidRDefault="0090134B" w:rsidP="0090134B">
      <w:pPr>
        <w:rPr>
          <w:rStyle w:val="Hyperlink"/>
          <w:rFonts w:asciiTheme="minorHAnsi" w:hAnsiTheme="minorHAnsi" w:cstheme="minorHAnsi"/>
        </w:rPr>
      </w:pPr>
    </w:p>
    <w:p w14:paraId="5F72DE98" w14:textId="2BA8064F" w:rsidR="0090134B" w:rsidRPr="002E6F03" w:rsidRDefault="0090134B" w:rsidP="0090134B">
      <w:pPr>
        <w:rPr>
          <w:rFonts w:asciiTheme="minorHAnsi" w:eastAsia="Times New Roman" w:hAnsiTheme="minorHAnsi" w:cstheme="minorHAnsi"/>
          <w:color w:val="000000" w:themeColor="text1"/>
        </w:rPr>
      </w:pPr>
      <w:r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>Julie</w:t>
      </w:r>
      <w:r w:rsidR="002E6F03" w:rsidRPr="002E6F03">
        <w:rPr>
          <w:rFonts w:asciiTheme="minorHAnsi" w:hAnsiTheme="minorHAnsi" w:cstheme="minorHAnsi"/>
        </w:rPr>
        <w:t xml:space="preserve"> </w:t>
      </w:r>
      <w:r w:rsidR="002E6F03" w:rsidRPr="00937FB4">
        <w:rPr>
          <w:rFonts w:asciiTheme="minorHAnsi" w:hAnsiTheme="minorHAnsi" w:cstheme="minorHAnsi"/>
        </w:rPr>
        <w:t>Simpson</w:t>
      </w:r>
      <w:r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reviewed these items. 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It was notes that </w:t>
      </w:r>
      <w:r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>Item 2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>, the</w:t>
      </w:r>
      <w:r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webinar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was recorded. 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>The recording w</w:t>
      </w:r>
      <w:r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>ill be posted to WRAP website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soon</w:t>
      </w:r>
      <w:r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. 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Also, Julie requested that </w:t>
      </w:r>
      <w:r w:rsidR="00201DA9"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>feedback on Storyboard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is needed</w:t>
      </w:r>
      <w:r w:rsidR="00201DA9"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by the end of 2019. Also</w:t>
      </w:r>
      <w:r w:rsidR="00E723E6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she requested everyone</w:t>
      </w:r>
      <w:r w:rsidR="00201DA9"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share </w:t>
      </w:r>
      <w:r w:rsid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it and the </w:t>
      </w:r>
      <w:r w:rsidR="00201DA9" w:rsidRPr="002E6F0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request for feedback with others in your agency. </w:t>
      </w:r>
    </w:p>
    <w:p w14:paraId="5A616B75" w14:textId="09E93F4B" w:rsidR="00030E8B" w:rsidRPr="00937FB4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>Next Steps and Wrap up (10</w:t>
      </w:r>
      <w:r w:rsidR="00030E8B" w:rsidRPr="00937FB4">
        <w:rPr>
          <w:rFonts w:asciiTheme="minorHAnsi" w:eastAsia="Times New Roman" w:hAnsiTheme="minorHAnsi" w:cstheme="minorHAnsi"/>
          <w:b/>
        </w:rPr>
        <w:t xml:space="preserve"> minutes)</w:t>
      </w:r>
      <w:r w:rsidR="009F1E26" w:rsidRPr="00937FB4">
        <w:rPr>
          <w:rFonts w:asciiTheme="minorHAnsi" w:eastAsia="Times New Roman" w:hAnsiTheme="minorHAnsi" w:cstheme="minorHAnsi"/>
          <w:b/>
        </w:rPr>
        <w:t xml:space="preserve"> - </w:t>
      </w:r>
      <w:r w:rsidR="009A265C" w:rsidRPr="00937FB4">
        <w:rPr>
          <w:rFonts w:asciiTheme="minorHAnsi" w:eastAsia="Times New Roman" w:hAnsiTheme="minorHAnsi" w:cstheme="minorHAnsi"/>
          <w:b/>
        </w:rPr>
        <w:t>Julie</w:t>
      </w:r>
    </w:p>
    <w:p w14:paraId="66644024" w14:textId="353C0D8F" w:rsidR="00030E8B" w:rsidRPr="00937FB4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>Review next steps a</w:t>
      </w:r>
      <w:r w:rsidR="009F1E26" w:rsidRPr="00937FB4">
        <w:rPr>
          <w:rFonts w:asciiTheme="minorHAnsi" w:eastAsia="Times New Roman" w:hAnsiTheme="minorHAnsi" w:cstheme="minorHAnsi"/>
          <w:b/>
        </w:rPr>
        <w:t>nd action items from call</w:t>
      </w:r>
    </w:p>
    <w:p w14:paraId="5BE102E3" w14:textId="56C896A7" w:rsidR="00201DA9" w:rsidRPr="00937FB4" w:rsidRDefault="00201DA9" w:rsidP="00201DA9">
      <w:pPr>
        <w:rPr>
          <w:rFonts w:asciiTheme="minorHAnsi" w:eastAsia="Times New Roman" w:hAnsiTheme="minorHAnsi" w:cstheme="minorHAnsi"/>
        </w:rPr>
      </w:pPr>
    </w:p>
    <w:p w14:paraId="36B752AA" w14:textId="316438B6" w:rsidR="00DC022A" w:rsidRPr="00937FB4" w:rsidRDefault="00DC022A" w:rsidP="00201DA9">
      <w:p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>Action items from this call for everyone:</w:t>
      </w:r>
    </w:p>
    <w:p w14:paraId="307248F6" w14:textId="1563D35E" w:rsidR="00DC022A" w:rsidRPr="00937FB4" w:rsidRDefault="00937FB4" w:rsidP="00DC022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Review the </w:t>
      </w:r>
      <w:r w:rsidR="00DC022A" w:rsidRPr="00937FB4">
        <w:rPr>
          <w:rFonts w:asciiTheme="minorHAnsi" w:eastAsia="Times New Roman" w:hAnsiTheme="minorHAnsi" w:cstheme="minorHAnsi"/>
          <w:color w:val="000000" w:themeColor="text1"/>
        </w:rPr>
        <w:t xml:space="preserve">Oct. 30 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TSC </w:t>
      </w:r>
      <w:r w:rsidR="00DC022A" w:rsidRPr="00937FB4">
        <w:rPr>
          <w:rFonts w:asciiTheme="minorHAnsi" w:eastAsia="Times New Roman" w:hAnsiTheme="minorHAnsi" w:cstheme="minorHAnsi"/>
          <w:color w:val="000000" w:themeColor="text1"/>
        </w:rPr>
        <w:t>call notes</w:t>
      </w:r>
      <w:r w:rsidRPr="00937FB4">
        <w:rPr>
          <w:rFonts w:asciiTheme="minorHAnsi" w:eastAsia="Times New Roman" w:hAnsiTheme="minorHAnsi" w:cstheme="minorHAnsi"/>
          <w:color w:val="000000" w:themeColor="text1"/>
        </w:rPr>
        <w:t xml:space="preserve"> and send Ryan Templeton any feedback </w:t>
      </w:r>
      <w:r w:rsidR="00DC022A" w:rsidRPr="00937FB4">
        <w:rPr>
          <w:rFonts w:asciiTheme="minorHAnsi" w:eastAsia="Times New Roman" w:hAnsiTheme="minorHAnsi" w:cstheme="minorHAnsi"/>
          <w:color w:val="000000" w:themeColor="text1"/>
        </w:rPr>
        <w:t>within 1 week.</w:t>
      </w:r>
    </w:p>
    <w:p w14:paraId="2381CAF4" w14:textId="31B0812F" w:rsidR="00937FB4" w:rsidRPr="00937FB4" w:rsidRDefault="00937FB4" w:rsidP="00DC022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>Review and provide comments on the Western Haze Storyboard by the end of 2019.</w:t>
      </w:r>
    </w:p>
    <w:p w14:paraId="5B58BF37" w14:textId="6B80B518" w:rsidR="00937FB4" w:rsidRPr="00937FB4" w:rsidRDefault="00937FB4" w:rsidP="00937FB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</w:rPr>
      </w:pPr>
      <w:r w:rsidRPr="00937FB4">
        <w:rPr>
          <w:rFonts w:asciiTheme="minorHAnsi" w:eastAsia="Times New Roman" w:hAnsiTheme="minorHAnsi" w:cstheme="minorHAnsi"/>
          <w:color w:val="000000" w:themeColor="text1"/>
        </w:rPr>
        <w:t>Review the Advancement of Western Air Planning in the WRAP Document and provide comments by the end of 2019</w:t>
      </w:r>
    </w:p>
    <w:p w14:paraId="522EC7F1" w14:textId="77777777" w:rsidR="00201DA9" w:rsidRPr="00937FB4" w:rsidRDefault="00201DA9" w:rsidP="00201DA9">
      <w:pPr>
        <w:rPr>
          <w:rFonts w:asciiTheme="minorHAnsi" w:eastAsia="Times New Roman" w:hAnsiTheme="minorHAnsi" w:cstheme="minorHAnsi"/>
          <w:b/>
          <w:color w:val="FF0000"/>
        </w:rPr>
      </w:pPr>
    </w:p>
    <w:p w14:paraId="2EFDA0B6" w14:textId="4BE9075D" w:rsidR="00030E8B" w:rsidRPr="00937FB4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 xml:space="preserve">Next call – </w:t>
      </w:r>
      <w:r w:rsidR="009A265C" w:rsidRPr="00937FB4">
        <w:rPr>
          <w:rFonts w:asciiTheme="minorHAnsi" w:eastAsia="Times New Roman" w:hAnsiTheme="minorHAnsi" w:cstheme="minorHAnsi"/>
          <w:b/>
        </w:rPr>
        <w:t>January 29</w:t>
      </w:r>
      <w:r w:rsidR="009A265C" w:rsidRPr="00937FB4">
        <w:rPr>
          <w:rFonts w:asciiTheme="minorHAnsi" w:eastAsia="Times New Roman" w:hAnsiTheme="minorHAnsi" w:cstheme="minorHAnsi"/>
          <w:b/>
          <w:vertAlign w:val="superscript"/>
        </w:rPr>
        <w:t>th</w:t>
      </w:r>
      <w:r w:rsidR="009A265C" w:rsidRPr="00937FB4">
        <w:rPr>
          <w:rFonts w:asciiTheme="minorHAnsi" w:eastAsia="Times New Roman" w:hAnsiTheme="minorHAnsi" w:cstheme="minorHAnsi"/>
          <w:b/>
        </w:rPr>
        <w:t>, 2020</w:t>
      </w:r>
    </w:p>
    <w:p w14:paraId="530B34B7" w14:textId="6550B46C" w:rsidR="00030E8B" w:rsidRPr="00937FB4" w:rsidRDefault="00030E8B" w:rsidP="008A0606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</w:rPr>
      </w:pPr>
      <w:r w:rsidRPr="00937FB4">
        <w:rPr>
          <w:rFonts w:asciiTheme="minorHAnsi" w:eastAsia="Times New Roman" w:hAnsiTheme="minorHAnsi" w:cstheme="minorHAnsi"/>
          <w:b/>
        </w:rPr>
        <w:t xml:space="preserve">Note taker, </w:t>
      </w:r>
      <w:r w:rsidR="009A265C" w:rsidRPr="00937FB4">
        <w:rPr>
          <w:rFonts w:asciiTheme="minorHAnsi" w:eastAsia="Times New Roman" w:hAnsiTheme="minorHAnsi" w:cstheme="minorHAnsi"/>
          <w:b/>
        </w:rPr>
        <w:t>Julie Oliver</w:t>
      </w:r>
    </w:p>
    <w:p w14:paraId="6426808E" w14:textId="77777777" w:rsidR="00937FB4" w:rsidRPr="00937FB4" w:rsidRDefault="00937FB4" w:rsidP="008A0606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</w:rPr>
      </w:pPr>
    </w:p>
    <w:p w14:paraId="6FF23F12" w14:textId="420C1A10" w:rsidR="00FD744B" w:rsidRPr="00937FB4" w:rsidRDefault="00DF655A" w:rsidP="00937FB4">
      <w:pPr>
        <w:spacing w:after="160" w:line="259" w:lineRule="auto"/>
        <w:rPr>
          <w:rStyle w:val="Strong"/>
          <w:rFonts w:asciiTheme="minorHAnsi" w:hAnsiTheme="minorHAnsi" w:cstheme="minorHAnsi"/>
          <w:color w:val="2F5496"/>
          <w:kern w:val="36"/>
        </w:rPr>
      </w:pPr>
      <w:r w:rsidRPr="00937FB4">
        <w:rPr>
          <w:rStyle w:val="Strong"/>
          <w:rFonts w:asciiTheme="minorHAnsi" w:hAnsiTheme="minorHAnsi" w:cstheme="minorHAnsi"/>
        </w:rPr>
        <w:t>Call Notetaking Schedule</w:t>
      </w:r>
    </w:p>
    <w:p w14:paraId="6C30D560" w14:textId="2B2E8890" w:rsidR="00DF655A" w:rsidRPr="00937FB4" w:rsidRDefault="00DF655A" w:rsidP="00DF655A">
      <w:pPr>
        <w:rPr>
          <w:rStyle w:val="Strong"/>
          <w:rFonts w:asciiTheme="minorHAnsi" w:hAnsiTheme="minorHAnsi" w:cstheme="minorHAnsi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1298"/>
        <w:gridCol w:w="1634"/>
        <w:gridCol w:w="1783"/>
        <w:gridCol w:w="2463"/>
        <w:gridCol w:w="1142"/>
        <w:gridCol w:w="1319"/>
      </w:tblGrid>
      <w:tr w:rsidR="00CA7991" w:rsidRPr="00937FB4" w14:paraId="039516CF" w14:textId="77777777" w:rsidTr="000C2713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937FB4" w:rsidRDefault="00CA7991" w:rsidP="00CA79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Call Date</w:t>
            </w:r>
          </w:p>
        </w:tc>
        <w:tc>
          <w:tcPr>
            <w:tcW w:w="168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937FB4" w:rsidRDefault="00CA7991" w:rsidP="00CA79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Time (PT)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937FB4" w:rsidRDefault="00CA7991" w:rsidP="00CA79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Name</w:t>
            </w:r>
          </w:p>
        </w:tc>
        <w:tc>
          <w:tcPr>
            <w:tcW w:w="253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937FB4" w:rsidRDefault="00CA7991" w:rsidP="00CA79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Agency</w:t>
            </w:r>
          </w:p>
        </w:tc>
        <w:tc>
          <w:tcPr>
            <w:tcW w:w="1143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5C2A29B" w:rsidR="00CA7991" w:rsidRPr="00937FB4" w:rsidRDefault="000C2713" w:rsidP="00CA79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Affiliation</w:t>
            </w:r>
          </w:p>
        </w:tc>
        <w:tc>
          <w:tcPr>
            <w:tcW w:w="129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937FB4" w:rsidRDefault="00CA7991" w:rsidP="00CA79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Geography</w:t>
            </w:r>
          </w:p>
        </w:tc>
      </w:tr>
      <w:tr w:rsidR="00B15639" w:rsidRPr="00937FB4" w14:paraId="3A04B1F3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lastRenderedPageBreak/>
              <w:t>10/30/2019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Jason Walker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NW Band, Shoshone Nation - Washakie Reservation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Tribal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Utah/Idaho</w:t>
            </w:r>
          </w:p>
        </w:tc>
      </w:tr>
      <w:tr w:rsidR="00B15639" w:rsidRPr="00937FB4" w14:paraId="257FFC0C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3860A455" w:rsidR="00B15639" w:rsidRPr="00937FB4" w:rsidRDefault="009A265C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12/4/2019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2C4B59C9" w:rsidR="00B15639" w:rsidRPr="00937FB4" w:rsidRDefault="000C2713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11:00am – 12:30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Bob Kotchenruther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EPA Region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Fed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Pacific NW</w:t>
            </w:r>
          </w:p>
        </w:tc>
      </w:tr>
      <w:tr w:rsidR="00B15639" w:rsidRPr="00937FB4" w14:paraId="5B400820" w14:textId="77777777" w:rsidTr="000C2713">
        <w:trPr>
          <w:trHeight w:val="31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937FB4" w:rsidRDefault="008A0606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1/29/2020</w:t>
            </w:r>
          </w:p>
        </w:tc>
        <w:tc>
          <w:tcPr>
            <w:tcW w:w="168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11:30am – 1pm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Julie Oliver</w:t>
            </w:r>
          </w:p>
        </w:tc>
        <w:tc>
          <w:tcPr>
            <w:tcW w:w="253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Spokane Regional Clean Air Agency</w:t>
            </w:r>
          </w:p>
        </w:tc>
        <w:tc>
          <w:tcPr>
            <w:tcW w:w="1143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Local</w:t>
            </w:r>
          </w:p>
        </w:tc>
        <w:tc>
          <w:tcPr>
            <w:tcW w:w="1296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937FB4" w:rsidRDefault="00B15639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Washington</w:t>
            </w:r>
          </w:p>
        </w:tc>
      </w:tr>
      <w:tr w:rsidR="009370D1" w:rsidRPr="00937FB4" w14:paraId="7D03935F" w14:textId="77777777" w:rsidTr="000C2713">
        <w:trPr>
          <w:trHeight w:val="315"/>
        </w:trPr>
        <w:tc>
          <w:tcPr>
            <w:tcW w:w="1183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DA706A1" w14:textId="6D29B2BB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2/26/2020</w:t>
            </w:r>
          </w:p>
        </w:tc>
        <w:tc>
          <w:tcPr>
            <w:tcW w:w="168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BB62A32" w14:textId="7EE51999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DCCF5" w14:textId="1DF6EB04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Gordon Pierce</w:t>
            </w:r>
          </w:p>
        </w:tc>
        <w:tc>
          <w:tcPr>
            <w:tcW w:w="253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32C922A" w14:textId="3E1DEB58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Colorado DPHE</w:t>
            </w:r>
          </w:p>
        </w:tc>
        <w:tc>
          <w:tcPr>
            <w:tcW w:w="1143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FF05A2F" w14:textId="37E8E237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State</w:t>
            </w:r>
          </w:p>
        </w:tc>
        <w:tc>
          <w:tcPr>
            <w:tcW w:w="129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C0798B" w14:textId="16F68281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Colorado</w:t>
            </w:r>
          </w:p>
        </w:tc>
      </w:tr>
      <w:tr w:rsidR="009370D1" w:rsidRPr="00937FB4" w14:paraId="37361123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BD3E430" w14:textId="507098A2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3/25/2020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E5DCE0" w14:textId="3613F9CB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577C9A" w14:textId="61A81107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Melissa Hovey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540A45" w14:textId="62954AFE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BLM National Operations Center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51AC93D" w14:textId="443D5698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Fed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FA710A3" w14:textId="2BAFAC3F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National</w:t>
            </w:r>
          </w:p>
        </w:tc>
      </w:tr>
      <w:tr w:rsidR="009370D1" w:rsidRPr="00937FB4" w14:paraId="74F7AA45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3B834EF" w14:textId="20766A1F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4/29/2020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CD36DEC" w14:textId="3762BA49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62CB9F1" w14:textId="70F39B14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John </w:t>
            </w:r>
            <w:proofErr w:type="spellStart"/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Vimont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CE65022" w14:textId="6529D2C8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NPS - Air Resources Div.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A9CEC50" w14:textId="766B0E43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Fed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22893D" w14:textId="57256595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National</w:t>
            </w:r>
          </w:p>
        </w:tc>
      </w:tr>
      <w:tr w:rsidR="009370D1" w:rsidRPr="00937FB4" w14:paraId="673EF353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66F454F" w14:textId="2895E048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5/27/2020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C2D52C" w14:textId="61915EAE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E78BAEC" w14:textId="51E72C84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Richard Grimaldi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A7C395" w14:textId="53AF5A8E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Pima Co. DEQ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06E86B" w14:textId="68F21D61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Local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0F410A" w14:textId="7C485367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Arizona</w:t>
            </w:r>
          </w:p>
        </w:tc>
      </w:tr>
      <w:tr w:rsidR="009370D1" w:rsidRPr="00937FB4" w14:paraId="4933CE12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3055AAC0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6/24/2020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64D4DF58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Kris 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3438E82E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Confederated Tribes, Colville Reservation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2C4018C8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Tribal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1E81BDD3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Washington</w:t>
            </w:r>
          </w:p>
        </w:tc>
      </w:tr>
      <w:tr w:rsidR="009370D1" w:rsidRPr="00937FB4" w14:paraId="2C339568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1725241" w14:textId="32758223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7/29/2020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9CA8D83" w14:textId="5150CFB8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A3A4D7" w14:textId="23259FC2" w:rsidR="009370D1" w:rsidRPr="00937FB4" w:rsidRDefault="009370D1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Phil Allen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F7CC88" w14:textId="6E634E1E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Oregon DEQ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76E6423" w14:textId="1A4780DE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State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044764" w14:textId="2E5C4B9F" w:rsidR="009370D1" w:rsidRPr="00937FB4" w:rsidRDefault="004511E5" w:rsidP="00B1563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37FB4">
              <w:rPr>
                <w:rFonts w:asciiTheme="minorHAnsi" w:eastAsia="Times New Roman" w:hAnsiTheme="minorHAnsi" w:cstheme="minorHAnsi"/>
                <w:b/>
                <w:color w:val="000000"/>
              </w:rPr>
              <w:t>Oregon</w:t>
            </w:r>
          </w:p>
        </w:tc>
      </w:tr>
    </w:tbl>
    <w:p w14:paraId="3339C751" w14:textId="77777777" w:rsidR="00CA7991" w:rsidRPr="00937FB4" w:rsidRDefault="00CA7991" w:rsidP="00DF655A">
      <w:pPr>
        <w:rPr>
          <w:rStyle w:val="Strong"/>
          <w:rFonts w:asciiTheme="minorHAnsi" w:hAnsiTheme="minorHAnsi" w:cstheme="minorHAnsi"/>
        </w:rPr>
      </w:pPr>
    </w:p>
    <w:sectPr w:rsidR="00CA7991" w:rsidRPr="00937FB4" w:rsidSect="00937F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F7616"/>
    <w:multiLevelType w:val="hybridMultilevel"/>
    <w:tmpl w:val="D39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16838"/>
    <w:rsid w:val="00030E8B"/>
    <w:rsid w:val="0003176D"/>
    <w:rsid w:val="00054F7C"/>
    <w:rsid w:val="000B48D1"/>
    <w:rsid w:val="000B7ABF"/>
    <w:rsid w:val="000C2713"/>
    <w:rsid w:val="00103870"/>
    <w:rsid w:val="001206AD"/>
    <w:rsid w:val="00121051"/>
    <w:rsid w:val="00141447"/>
    <w:rsid w:val="001551C3"/>
    <w:rsid w:val="001A0161"/>
    <w:rsid w:val="001E0C05"/>
    <w:rsid w:val="001E4A0D"/>
    <w:rsid w:val="00201DA9"/>
    <w:rsid w:val="00220867"/>
    <w:rsid w:val="00286D68"/>
    <w:rsid w:val="0028766A"/>
    <w:rsid w:val="002E18D8"/>
    <w:rsid w:val="002E6CC9"/>
    <w:rsid w:val="002E6F03"/>
    <w:rsid w:val="002F333F"/>
    <w:rsid w:val="0032060C"/>
    <w:rsid w:val="003423DA"/>
    <w:rsid w:val="00345616"/>
    <w:rsid w:val="003466C8"/>
    <w:rsid w:val="003809CC"/>
    <w:rsid w:val="0038100D"/>
    <w:rsid w:val="003A7FE0"/>
    <w:rsid w:val="003B6301"/>
    <w:rsid w:val="003E4F80"/>
    <w:rsid w:val="0042109E"/>
    <w:rsid w:val="00427E46"/>
    <w:rsid w:val="004511E5"/>
    <w:rsid w:val="00483C66"/>
    <w:rsid w:val="004A5DFE"/>
    <w:rsid w:val="00531B54"/>
    <w:rsid w:val="0058270C"/>
    <w:rsid w:val="005A0CD2"/>
    <w:rsid w:val="005C299F"/>
    <w:rsid w:val="00601C35"/>
    <w:rsid w:val="00602A16"/>
    <w:rsid w:val="006604B3"/>
    <w:rsid w:val="00662942"/>
    <w:rsid w:val="006B00B6"/>
    <w:rsid w:val="006C0975"/>
    <w:rsid w:val="006C0DC5"/>
    <w:rsid w:val="006C2FC4"/>
    <w:rsid w:val="006D40C0"/>
    <w:rsid w:val="00752D07"/>
    <w:rsid w:val="007A3EF3"/>
    <w:rsid w:val="007B6B6E"/>
    <w:rsid w:val="007C58F3"/>
    <w:rsid w:val="007E688B"/>
    <w:rsid w:val="0080244B"/>
    <w:rsid w:val="00814010"/>
    <w:rsid w:val="00825EBF"/>
    <w:rsid w:val="00887307"/>
    <w:rsid w:val="008A0606"/>
    <w:rsid w:val="008E453C"/>
    <w:rsid w:val="00900CE1"/>
    <w:rsid w:val="0090134B"/>
    <w:rsid w:val="009072CF"/>
    <w:rsid w:val="00920DBE"/>
    <w:rsid w:val="0093260C"/>
    <w:rsid w:val="009370D1"/>
    <w:rsid w:val="00937FB4"/>
    <w:rsid w:val="00945F63"/>
    <w:rsid w:val="00946745"/>
    <w:rsid w:val="00991B3D"/>
    <w:rsid w:val="009A265C"/>
    <w:rsid w:val="009A42F2"/>
    <w:rsid w:val="009B2B78"/>
    <w:rsid w:val="009F1E26"/>
    <w:rsid w:val="00A10514"/>
    <w:rsid w:val="00A6731F"/>
    <w:rsid w:val="00A80A66"/>
    <w:rsid w:val="00A903CC"/>
    <w:rsid w:val="00AA1074"/>
    <w:rsid w:val="00AF7F4F"/>
    <w:rsid w:val="00B07E2A"/>
    <w:rsid w:val="00B144E8"/>
    <w:rsid w:val="00B15639"/>
    <w:rsid w:val="00B71305"/>
    <w:rsid w:val="00B73548"/>
    <w:rsid w:val="00B74ABD"/>
    <w:rsid w:val="00C21B37"/>
    <w:rsid w:val="00C30D47"/>
    <w:rsid w:val="00C80675"/>
    <w:rsid w:val="00C97659"/>
    <w:rsid w:val="00CA7991"/>
    <w:rsid w:val="00CB19E9"/>
    <w:rsid w:val="00CB3D0D"/>
    <w:rsid w:val="00CF1DB4"/>
    <w:rsid w:val="00D10F05"/>
    <w:rsid w:val="00D23643"/>
    <w:rsid w:val="00D374AD"/>
    <w:rsid w:val="00DC022A"/>
    <w:rsid w:val="00DE052C"/>
    <w:rsid w:val="00DF655A"/>
    <w:rsid w:val="00E073E3"/>
    <w:rsid w:val="00E3418D"/>
    <w:rsid w:val="00E35027"/>
    <w:rsid w:val="00E4413B"/>
    <w:rsid w:val="00E60650"/>
    <w:rsid w:val="00E62E6D"/>
    <w:rsid w:val="00E64EA6"/>
    <w:rsid w:val="00E66F1B"/>
    <w:rsid w:val="00E723E6"/>
    <w:rsid w:val="00E7480A"/>
    <w:rsid w:val="00EC106F"/>
    <w:rsid w:val="00EC2A67"/>
    <w:rsid w:val="00ED6487"/>
    <w:rsid w:val="00ED7B81"/>
    <w:rsid w:val="00F4783C"/>
    <w:rsid w:val="00F97C7A"/>
    <w:rsid w:val="00FA1E6B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paragraph" w:styleId="NoSpacing">
    <w:name w:val="No Spacing"/>
    <w:uiPriority w:val="1"/>
    <w:qFormat/>
    <w:rsid w:val="00DC022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ar.org/Docs/Business%20Meetings/Fall19/fall2019draftversion1103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s.cira.colostate.edu/wrap_rhpwg_Storyboard_draftNov20_2019/" TargetMode="External"/><Relationship Id="rId5" Type="http://schemas.openxmlformats.org/officeDocument/2006/relationships/hyperlink" Target="https://www.wrapair2.org/calendar/viewitem.jsp?&amp;cal_item_id=24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Kotchenruther, Robert</cp:lastModifiedBy>
  <cp:revision>14</cp:revision>
  <cp:lastPrinted>2019-07-23T21:21:00Z</cp:lastPrinted>
  <dcterms:created xsi:type="dcterms:W3CDTF">2019-11-26T17:21:00Z</dcterms:created>
  <dcterms:modified xsi:type="dcterms:W3CDTF">2020-01-15T20:36:00Z</dcterms:modified>
</cp:coreProperties>
</file>